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B2A08" w14:textId="77777777" w:rsidR="00012715" w:rsidRPr="003B6F08" w:rsidRDefault="00012715" w:rsidP="00012715">
      <w:pPr>
        <w:rPr>
          <w:rFonts w:ascii="Arial" w:hAnsi="Arial" w:cs="Arial"/>
          <w:lang w:val="es-ES"/>
        </w:rPr>
      </w:pPr>
    </w:p>
    <w:p w14:paraId="6A684B99" w14:textId="77777777" w:rsidR="00577B81" w:rsidRPr="003B6F08" w:rsidRDefault="00577B81" w:rsidP="00577B81">
      <w:pPr>
        <w:pStyle w:val="NoParagraphStyle"/>
        <w:suppressAutoHyphens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E290C7E" w14:textId="77777777" w:rsidR="00577B81" w:rsidRDefault="00577B81" w:rsidP="00577B81">
      <w:pPr>
        <w:pStyle w:val="NoParagraphStyle"/>
        <w:suppressAutoHyphens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85BD9A8" w14:textId="77777777" w:rsidR="009C4E36" w:rsidRDefault="009C4E36" w:rsidP="00577B81">
      <w:pPr>
        <w:pStyle w:val="NoParagraphStyle"/>
        <w:suppressAutoHyphens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6B9C83D" w14:textId="77777777" w:rsidR="009C4E36" w:rsidRPr="003B6F08" w:rsidRDefault="009C4E36" w:rsidP="00577B81">
      <w:pPr>
        <w:pStyle w:val="NoParagraphStyle"/>
        <w:suppressAutoHyphens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F708AA7" w14:textId="77777777" w:rsidR="003B6F08" w:rsidRDefault="003B6F08" w:rsidP="003B6F08">
      <w:pPr>
        <w:pStyle w:val="NoParagraphStyle"/>
        <w:suppressAutoHyphens/>
        <w:rPr>
          <w:rFonts w:ascii="Arial" w:hAnsi="Arial" w:cs="Arial"/>
          <w:b/>
          <w:bCs/>
          <w:color w:val="auto"/>
          <w:sz w:val="64"/>
          <w:szCs w:val="64"/>
        </w:rPr>
        <w:sectPr w:rsidR="003B6F08" w:rsidSect="00DE4BD0"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09D1CF8" w14:textId="0D05B800" w:rsidR="003B6F08" w:rsidRPr="003B6F08" w:rsidRDefault="003B6F08" w:rsidP="003B6F08">
      <w:pPr>
        <w:pStyle w:val="NoParagraphStyle"/>
        <w:suppressAutoHyphens/>
        <w:jc w:val="center"/>
        <w:rPr>
          <w:rFonts w:ascii="Arial" w:hAnsi="Arial" w:cs="Arial"/>
          <w:b/>
          <w:bCs/>
          <w:color w:val="auto"/>
          <w:sz w:val="64"/>
          <w:szCs w:val="64"/>
        </w:rPr>
      </w:pPr>
      <w:r w:rsidRPr="003B6F08">
        <w:rPr>
          <w:rFonts w:ascii="Arial" w:hAnsi="Arial" w:cs="Arial"/>
          <w:b/>
          <w:bCs/>
          <w:color w:val="auto"/>
          <w:sz w:val="64"/>
          <w:szCs w:val="64"/>
        </w:rPr>
        <w:lastRenderedPageBreak/>
        <w:t>CCT Connect</w:t>
      </w:r>
    </w:p>
    <w:p w14:paraId="666D1D6C" w14:textId="77777777" w:rsidR="003B6F08" w:rsidRDefault="003B6F08" w:rsidP="00577B81">
      <w:pPr>
        <w:pStyle w:val="NoParagraphStyle"/>
        <w:suppressAutoHyphens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7D1046E" w14:textId="77777777" w:rsidR="00577B81" w:rsidRPr="003B6F08" w:rsidRDefault="00577B81" w:rsidP="00577B81">
      <w:pPr>
        <w:pStyle w:val="NoParagraphStyle"/>
        <w:suppressAutoHyphens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3B6F08">
        <w:rPr>
          <w:rFonts w:ascii="Arial" w:hAnsi="Arial" w:cs="Arial"/>
          <w:b/>
          <w:bCs/>
          <w:color w:val="auto"/>
          <w:sz w:val="28"/>
          <w:szCs w:val="28"/>
        </w:rPr>
        <w:t>Programa</w:t>
      </w:r>
      <w:proofErr w:type="spellEnd"/>
      <w:r w:rsidRPr="003B6F08">
        <w:rPr>
          <w:rFonts w:ascii="Arial" w:hAnsi="Arial" w:cs="Arial"/>
          <w:b/>
          <w:bCs/>
          <w:color w:val="auto"/>
          <w:sz w:val="28"/>
          <w:szCs w:val="28"/>
        </w:rPr>
        <w:t xml:space="preserve"> de </w:t>
      </w:r>
    </w:p>
    <w:p w14:paraId="38A3D4D1" w14:textId="77777777" w:rsidR="00577B81" w:rsidRPr="003B6F08" w:rsidRDefault="00577B81" w:rsidP="00577B81">
      <w:pPr>
        <w:pStyle w:val="NoParagraphStyle"/>
        <w:suppressAutoHyphens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3B6F08">
        <w:rPr>
          <w:rFonts w:ascii="Arial" w:hAnsi="Arial" w:cs="Arial"/>
          <w:b/>
          <w:bCs/>
          <w:color w:val="auto"/>
          <w:sz w:val="28"/>
          <w:szCs w:val="28"/>
        </w:rPr>
        <w:t>Viaje-Compartido</w:t>
      </w:r>
      <w:proofErr w:type="spellEnd"/>
      <w:r w:rsidRPr="003B6F08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3B6F08">
        <w:rPr>
          <w:rFonts w:ascii="Arial" w:hAnsi="Arial" w:cs="Arial"/>
          <w:b/>
          <w:bCs/>
          <w:color w:val="auto"/>
          <w:sz w:val="28"/>
          <w:szCs w:val="28"/>
        </w:rPr>
        <w:br/>
      </w:r>
      <w:proofErr w:type="spellStart"/>
      <w:r w:rsidRPr="003B6F08">
        <w:rPr>
          <w:rFonts w:ascii="Arial" w:hAnsi="Arial" w:cs="Arial"/>
          <w:b/>
          <w:bCs/>
          <w:color w:val="auto"/>
          <w:sz w:val="28"/>
          <w:szCs w:val="28"/>
        </w:rPr>
        <w:t>para</w:t>
      </w:r>
      <w:proofErr w:type="spellEnd"/>
      <w:r w:rsidRPr="003B6F08">
        <w:rPr>
          <w:rFonts w:ascii="Arial" w:hAnsi="Arial" w:cs="Arial"/>
          <w:b/>
          <w:bCs/>
          <w:color w:val="auto"/>
          <w:sz w:val="28"/>
          <w:szCs w:val="28"/>
        </w:rPr>
        <w:t xml:space="preserve"> personas de la </w:t>
      </w:r>
      <w:proofErr w:type="spellStart"/>
      <w:r w:rsidRPr="003B6F08">
        <w:rPr>
          <w:rFonts w:ascii="Arial" w:hAnsi="Arial" w:cs="Arial"/>
          <w:b/>
          <w:bCs/>
          <w:color w:val="auto"/>
          <w:sz w:val="28"/>
          <w:szCs w:val="28"/>
        </w:rPr>
        <w:t>tercera</w:t>
      </w:r>
      <w:proofErr w:type="spellEnd"/>
      <w:r w:rsidRPr="003B6F08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b/>
          <w:bCs/>
          <w:color w:val="auto"/>
          <w:sz w:val="28"/>
          <w:szCs w:val="28"/>
        </w:rPr>
        <w:t>edad</w:t>
      </w:r>
      <w:proofErr w:type="spellEnd"/>
    </w:p>
    <w:p w14:paraId="00281C23" w14:textId="77777777" w:rsidR="00F9384D" w:rsidRPr="003B6F08" w:rsidRDefault="00577B81" w:rsidP="00577B81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3B6F08">
        <w:rPr>
          <w:rFonts w:ascii="Arial" w:hAnsi="Arial" w:cs="Arial"/>
          <w:sz w:val="28"/>
          <w:szCs w:val="28"/>
        </w:rPr>
        <w:t>(Senior Shared-Ride Program)</w:t>
      </w:r>
    </w:p>
    <w:p w14:paraId="1DCC25C3" w14:textId="77777777" w:rsidR="00F9384D" w:rsidRPr="003B6F08" w:rsidRDefault="00F9384D" w:rsidP="00012715">
      <w:pPr>
        <w:rPr>
          <w:rFonts w:ascii="Arial" w:hAnsi="Arial" w:cs="Arial"/>
          <w:sz w:val="28"/>
          <w:szCs w:val="28"/>
          <w:lang w:val="es-ES"/>
        </w:rPr>
        <w:sectPr w:rsidR="00F9384D" w:rsidRPr="003B6F08" w:rsidSect="003B6F08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BD1626A" w14:textId="0B83FA6B" w:rsidR="00577B81" w:rsidRDefault="00577B81" w:rsidP="00F9384D">
      <w:pPr>
        <w:ind w:firstLine="720"/>
        <w:rPr>
          <w:rFonts w:ascii="Arial" w:hAnsi="Arial" w:cs="Arial"/>
        </w:rPr>
      </w:pPr>
    </w:p>
    <w:p w14:paraId="65124131" w14:textId="77777777" w:rsidR="009C4E36" w:rsidRPr="003B6F08" w:rsidRDefault="009C4E36" w:rsidP="00F9384D">
      <w:pPr>
        <w:ind w:firstLine="720"/>
        <w:rPr>
          <w:rFonts w:ascii="Arial" w:hAnsi="Arial" w:cs="Arial"/>
        </w:rPr>
      </w:pPr>
    </w:p>
    <w:p w14:paraId="6AB943B0" w14:textId="77777777" w:rsidR="00577B81" w:rsidRPr="003B6F08" w:rsidRDefault="00577B81" w:rsidP="00577B81">
      <w:pPr>
        <w:pStyle w:val="Headers"/>
        <w:rPr>
          <w:rFonts w:ascii="Arial" w:hAnsi="Arial" w:cs="Arial"/>
          <w:color w:val="auto"/>
          <w:sz w:val="28"/>
          <w:szCs w:val="28"/>
        </w:rPr>
      </w:pP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Programa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Viaje-Compartido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personas de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tercera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edad</w:t>
      </w:r>
      <w:proofErr w:type="spellEnd"/>
    </w:p>
    <w:p w14:paraId="6066A634" w14:textId="77777777" w:rsidR="00577B81" w:rsidRPr="003B6F08" w:rsidRDefault="00577B81" w:rsidP="00577B81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r w:rsidRPr="003B6F08">
        <w:rPr>
          <w:rFonts w:ascii="Arial" w:hAnsi="Arial" w:cs="Arial"/>
          <w:color w:val="auto"/>
          <w:sz w:val="28"/>
          <w:szCs w:val="28"/>
        </w:rPr>
        <w:t xml:space="preserve">SEPTA Customized Community Transportation (CCT)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ofrece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3B6F08">
        <w:rPr>
          <w:rFonts w:ascii="Arial" w:hAnsi="Arial" w:cs="Arial"/>
          <w:color w:val="auto"/>
          <w:sz w:val="28"/>
          <w:szCs w:val="28"/>
        </w:rPr>
        <w:t>un</w:t>
      </w:r>
      <w:proofErr w:type="gram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programa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viaje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compartido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mayores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65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años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viven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en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Filadelfia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Este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paratránsito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clientes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registrados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proporciona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3B6F08">
        <w:rPr>
          <w:rFonts w:ascii="Arial" w:hAnsi="Arial" w:cs="Arial"/>
          <w:color w:val="auto"/>
          <w:sz w:val="28"/>
          <w:szCs w:val="28"/>
        </w:rPr>
        <w:t>un</w:t>
      </w:r>
      <w:proofErr w:type="gram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puerta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puerta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con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reserva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previa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en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función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espacio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disponible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y con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asistencia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limitada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del conductor.</w:t>
      </w:r>
    </w:p>
    <w:p w14:paraId="5D030EFA" w14:textId="77777777" w:rsidR="00577B81" w:rsidRPr="003B6F08" w:rsidRDefault="00577B81" w:rsidP="00577B81">
      <w:pPr>
        <w:pStyle w:val="SubHeaders"/>
        <w:rPr>
          <w:rFonts w:ascii="Arial" w:hAnsi="Arial" w:cs="Arial"/>
          <w:color w:val="auto"/>
        </w:rPr>
      </w:pPr>
      <w:proofErr w:type="spellStart"/>
      <w:r w:rsidRPr="003B6F08">
        <w:rPr>
          <w:rFonts w:ascii="Arial" w:hAnsi="Arial" w:cs="Arial"/>
          <w:color w:val="auto"/>
        </w:rPr>
        <w:t>Elegibilidad</w:t>
      </w:r>
      <w:proofErr w:type="spellEnd"/>
    </w:p>
    <w:p w14:paraId="596270D9" w14:textId="77777777" w:rsidR="00577B81" w:rsidRPr="003B6F08" w:rsidRDefault="00577B81" w:rsidP="00577B81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r w:rsidRPr="003B6F08">
        <w:rPr>
          <w:rFonts w:ascii="Arial" w:hAnsi="Arial" w:cs="Arial"/>
          <w:color w:val="auto"/>
          <w:sz w:val="28"/>
          <w:szCs w:val="28"/>
        </w:rPr>
        <w:t xml:space="preserve">Las personas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interesadas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deben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completar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una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solicitud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proporcionar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prueba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su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edad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través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gramStart"/>
      <w:r w:rsidRPr="003B6F08">
        <w:rPr>
          <w:rFonts w:ascii="Arial" w:hAnsi="Arial" w:cs="Arial"/>
          <w:color w:val="auto"/>
          <w:sz w:val="28"/>
          <w:szCs w:val="28"/>
        </w:rPr>
        <w:t>un</w:t>
      </w:r>
      <w:proofErr w:type="gram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documento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expedido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por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estado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y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presentar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ambos al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Cliente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SEPTA CCT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procesados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elegibilidad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parte del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programa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no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expira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</w:t>
      </w:r>
      <w:proofErr w:type="gramStart"/>
      <w:r w:rsidRPr="003B6F08">
        <w:rPr>
          <w:rFonts w:ascii="Arial" w:hAnsi="Arial" w:cs="Arial"/>
          <w:color w:val="auto"/>
          <w:sz w:val="28"/>
          <w:szCs w:val="28"/>
        </w:rPr>
        <w:t xml:space="preserve">Las solicitudes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están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disponibles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en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oficina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su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funcionario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electo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local o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llamando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Cliente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SEPTA CCT al 215-580-7145.</w:t>
      </w:r>
      <w:proofErr w:type="gramEnd"/>
      <w:r w:rsidRPr="003B6F08">
        <w:rPr>
          <w:rFonts w:ascii="Arial" w:hAnsi="Arial" w:cs="Arial"/>
          <w:color w:val="auto"/>
          <w:sz w:val="28"/>
          <w:szCs w:val="28"/>
        </w:rPr>
        <w:t xml:space="preserve"> (Un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programa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similar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ofrecido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en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condados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Consulte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sección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“¿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Sabía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qué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?”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obtener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números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teléfono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>.)</w:t>
      </w:r>
    </w:p>
    <w:p w14:paraId="3090217B" w14:textId="77777777" w:rsidR="00577B81" w:rsidRPr="003B6F08" w:rsidRDefault="00577B81" w:rsidP="00577B81">
      <w:pPr>
        <w:pStyle w:val="SubHeaders"/>
        <w:rPr>
          <w:rFonts w:ascii="Arial" w:hAnsi="Arial" w:cs="Arial"/>
          <w:color w:val="auto"/>
        </w:rPr>
      </w:pPr>
      <w:proofErr w:type="spellStart"/>
      <w:r w:rsidRPr="003B6F08">
        <w:rPr>
          <w:rFonts w:ascii="Arial" w:hAnsi="Arial" w:cs="Arial"/>
          <w:color w:val="auto"/>
        </w:rPr>
        <w:t>Área</w:t>
      </w:r>
      <w:proofErr w:type="spellEnd"/>
      <w:r w:rsidRPr="003B6F08">
        <w:rPr>
          <w:rFonts w:ascii="Arial" w:hAnsi="Arial" w:cs="Arial"/>
          <w:color w:val="auto"/>
        </w:rPr>
        <w:t xml:space="preserve"> y </w:t>
      </w:r>
      <w:proofErr w:type="spellStart"/>
      <w:r w:rsidRPr="003B6F08">
        <w:rPr>
          <w:rFonts w:ascii="Arial" w:hAnsi="Arial" w:cs="Arial"/>
          <w:color w:val="auto"/>
        </w:rPr>
        <w:t>Horas</w:t>
      </w:r>
      <w:proofErr w:type="spellEnd"/>
      <w:r w:rsidRPr="003B6F08">
        <w:rPr>
          <w:rFonts w:ascii="Arial" w:hAnsi="Arial" w:cs="Arial"/>
          <w:color w:val="auto"/>
        </w:rPr>
        <w:t xml:space="preserve"> de </w:t>
      </w:r>
      <w:proofErr w:type="spellStart"/>
      <w:r w:rsidRPr="003B6F08">
        <w:rPr>
          <w:rFonts w:ascii="Arial" w:hAnsi="Arial" w:cs="Arial"/>
          <w:color w:val="auto"/>
        </w:rPr>
        <w:t>Servicio</w:t>
      </w:r>
      <w:proofErr w:type="spellEnd"/>
    </w:p>
    <w:p w14:paraId="24612DB3" w14:textId="77777777" w:rsidR="00577B81" w:rsidRDefault="00577B81" w:rsidP="00577B81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proofErr w:type="gramStart"/>
      <w:r w:rsidRPr="003B6F08">
        <w:rPr>
          <w:rFonts w:ascii="Arial" w:hAnsi="Arial" w:cs="Arial"/>
          <w:color w:val="auto"/>
          <w:sz w:val="28"/>
          <w:szCs w:val="28"/>
        </w:rPr>
        <w:t xml:space="preserve">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clientes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registrados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pueden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viajar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por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toda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la ciudad y en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cualquier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ubicación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en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condados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Bucks, Delaware, y Montgomery, a 3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millas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frontera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la Ciudad.</w:t>
      </w:r>
      <w:proofErr w:type="gramEnd"/>
      <w:r w:rsidRPr="003B6F08">
        <w:rPr>
          <w:rFonts w:ascii="Arial" w:hAnsi="Arial" w:cs="Arial"/>
          <w:color w:val="auto"/>
          <w:sz w:val="28"/>
          <w:szCs w:val="28"/>
        </w:rPr>
        <w:t xml:space="preserve">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clientes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pueden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viajar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24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horas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día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7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días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semana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si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espacio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lo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permite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</w:t>
      </w:r>
      <w:proofErr w:type="gramStart"/>
      <w:r w:rsidRPr="003B6F08">
        <w:rPr>
          <w:rFonts w:ascii="Arial" w:hAnsi="Arial" w:cs="Arial"/>
          <w:color w:val="auto"/>
          <w:sz w:val="28"/>
          <w:szCs w:val="28"/>
        </w:rPr>
        <w:t>Un</w:t>
      </w:r>
      <w:proofErr w:type="gram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acompañante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puede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viajar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con un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pasajero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si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espacio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lo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permite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</w:t>
      </w:r>
      <w:proofErr w:type="gramStart"/>
      <w:r w:rsidRPr="003B6F08">
        <w:rPr>
          <w:rFonts w:ascii="Arial" w:hAnsi="Arial" w:cs="Arial"/>
          <w:color w:val="auto"/>
          <w:sz w:val="28"/>
          <w:szCs w:val="28"/>
        </w:rPr>
        <w:t xml:space="preserve">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acompañantes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pagan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misma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tarifa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cliente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registrado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>.</w:t>
      </w:r>
      <w:proofErr w:type="gramEnd"/>
    </w:p>
    <w:p w14:paraId="3F22E07A" w14:textId="77777777" w:rsidR="00577B81" w:rsidRPr="003B6F08" w:rsidRDefault="00577B81" w:rsidP="00577B81">
      <w:pPr>
        <w:pStyle w:val="SubHeaders"/>
        <w:rPr>
          <w:rFonts w:ascii="Arial" w:hAnsi="Arial" w:cs="Arial"/>
          <w:color w:val="auto"/>
        </w:rPr>
      </w:pPr>
      <w:bookmarkStart w:id="0" w:name="_GoBack"/>
      <w:bookmarkEnd w:id="0"/>
      <w:proofErr w:type="spellStart"/>
      <w:r w:rsidRPr="003B6F08">
        <w:rPr>
          <w:rFonts w:ascii="Arial" w:hAnsi="Arial" w:cs="Arial"/>
          <w:color w:val="auto"/>
        </w:rPr>
        <w:lastRenderedPageBreak/>
        <w:t>Tarifas</w:t>
      </w:r>
      <w:proofErr w:type="spellEnd"/>
    </w:p>
    <w:p w14:paraId="380A87DB" w14:textId="77777777" w:rsidR="00577B81" w:rsidRPr="003B6F08" w:rsidRDefault="00577B81" w:rsidP="00577B81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r w:rsidRPr="003B6F08">
        <w:rPr>
          <w:rFonts w:ascii="Arial" w:hAnsi="Arial" w:cs="Arial"/>
          <w:color w:val="auto"/>
          <w:sz w:val="28"/>
          <w:szCs w:val="28"/>
        </w:rPr>
        <w:t xml:space="preserve">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Programa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Viaje-Compartido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patrocinado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por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estado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Pennsylvania 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través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lotería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paga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el 85%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cada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viaje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El Estado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requiere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pasajeros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paguen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el restante 15% </w:t>
      </w:r>
      <w:proofErr w:type="gramStart"/>
      <w:r w:rsidRPr="003B6F08">
        <w:rPr>
          <w:rFonts w:ascii="Arial" w:hAnsi="Arial" w:cs="Arial"/>
          <w:color w:val="auto"/>
          <w:sz w:val="28"/>
          <w:szCs w:val="28"/>
        </w:rPr>
        <w:t>del</w:t>
      </w:r>
      <w:proofErr w:type="gram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coste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Todos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pagos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tarifa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deben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en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efectivo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</w:t>
      </w:r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La </w:t>
      </w:r>
      <w:proofErr w:type="spellStart"/>
      <w:r w:rsidRPr="003B6F08">
        <w:rPr>
          <w:rStyle w:val="bold"/>
          <w:rFonts w:ascii="Arial" w:hAnsi="Arial" w:cs="Arial"/>
          <w:color w:val="auto"/>
          <w:sz w:val="28"/>
          <w:szCs w:val="28"/>
        </w:rPr>
        <w:t>tarifa</w:t>
      </w:r>
      <w:proofErr w:type="spellEnd"/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Style w:val="bold"/>
          <w:rFonts w:ascii="Arial" w:hAnsi="Arial" w:cs="Arial"/>
          <w:color w:val="auto"/>
          <w:sz w:val="28"/>
          <w:szCs w:val="28"/>
        </w:rPr>
        <w:t>para</w:t>
      </w:r>
      <w:proofErr w:type="spellEnd"/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3B6F08">
        <w:rPr>
          <w:rStyle w:val="bold"/>
          <w:rFonts w:ascii="Arial" w:hAnsi="Arial" w:cs="Arial"/>
          <w:color w:val="auto"/>
          <w:sz w:val="28"/>
          <w:szCs w:val="28"/>
        </w:rPr>
        <w:t>un</w:t>
      </w:r>
      <w:proofErr w:type="gramEnd"/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Style w:val="bold"/>
          <w:rFonts w:ascii="Arial" w:hAnsi="Arial" w:cs="Arial"/>
          <w:color w:val="auto"/>
          <w:sz w:val="28"/>
          <w:szCs w:val="28"/>
        </w:rPr>
        <w:t>viaje</w:t>
      </w:r>
      <w:proofErr w:type="spellEnd"/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Style w:val="bold"/>
          <w:rFonts w:ascii="Arial" w:hAnsi="Arial" w:cs="Arial"/>
          <w:color w:val="auto"/>
          <w:sz w:val="28"/>
          <w:szCs w:val="28"/>
        </w:rPr>
        <w:t>ida</w:t>
      </w:r>
      <w:proofErr w:type="spellEnd"/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Style w:val="bold"/>
          <w:rFonts w:ascii="Arial" w:hAnsi="Arial" w:cs="Arial"/>
          <w:color w:val="auto"/>
          <w:sz w:val="28"/>
          <w:szCs w:val="28"/>
        </w:rPr>
        <w:t>es</w:t>
      </w:r>
      <w:proofErr w:type="spellEnd"/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 de $ 4.00.</w:t>
      </w:r>
      <w:r w:rsidRPr="003B6F08">
        <w:rPr>
          <w:rFonts w:ascii="Arial" w:hAnsi="Arial" w:cs="Arial"/>
          <w:color w:val="auto"/>
          <w:sz w:val="28"/>
          <w:szCs w:val="28"/>
        </w:rPr>
        <w:t xml:space="preserve">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clientes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deben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tener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tarifa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exacta,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conductores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no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dan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cambio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No se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pueden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utilizar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pago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Tokens u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otros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pases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residentes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menores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65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años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edad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no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tienen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una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discapacidad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pueden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utilizar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CCT Connect </w:t>
      </w:r>
      <w:proofErr w:type="spellStart"/>
      <w:proofErr w:type="gramStart"/>
      <w:r w:rsidRPr="003B6F08">
        <w:rPr>
          <w:rFonts w:ascii="Arial" w:hAnsi="Arial" w:cs="Arial"/>
          <w:color w:val="auto"/>
          <w:sz w:val="28"/>
          <w:szCs w:val="28"/>
        </w:rPr>
        <w:t>como</w:t>
      </w:r>
      <w:proofErr w:type="spellEnd"/>
      <w:proofErr w:type="gram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público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general,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si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espacio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lo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permite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tarifa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pública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general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$26.70. (Las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tarifas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están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sujetas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cambios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>.)</w:t>
      </w:r>
    </w:p>
    <w:p w14:paraId="070AA6BE" w14:textId="77777777" w:rsidR="00577B81" w:rsidRPr="003B6F08" w:rsidRDefault="00577B81" w:rsidP="00577B81">
      <w:pPr>
        <w:pStyle w:val="SubHeaders"/>
        <w:rPr>
          <w:rFonts w:ascii="Arial" w:hAnsi="Arial" w:cs="Arial"/>
          <w:color w:val="auto"/>
        </w:rPr>
      </w:pPr>
      <w:proofErr w:type="spellStart"/>
      <w:r w:rsidRPr="003B6F08">
        <w:rPr>
          <w:rFonts w:ascii="Arial" w:hAnsi="Arial" w:cs="Arial"/>
          <w:color w:val="auto"/>
        </w:rPr>
        <w:t>Reservas</w:t>
      </w:r>
      <w:proofErr w:type="spellEnd"/>
    </w:p>
    <w:p w14:paraId="3EAB73C2" w14:textId="77777777" w:rsidR="00577B81" w:rsidRPr="003B6F08" w:rsidRDefault="00577B81" w:rsidP="00577B81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r w:rsidRPr="003B6F08">
        <w:rPr>
          <w:rFonts w:ascii="Arial" w:hAnsi="Arial" w:cs="Arial"/>
          <w:color w:val="auto"/>
          <w:sz w:val="28"/>
          <w:szCs w:val="28"/>
        </w:rPr>
        <w:t xml:space="preserve">Se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aceptan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reservas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3B6F08">
        <w:rPr>
          <w:rFonts w:ascii="Arial" w:hAnsi="Arial" w:cs="Arial"/>
          <w:color w:val="auto"/>
          <w:sz w:val="28"/>
          <w:szCs w:val="28"/>
        </w:rPr>
        <w:t>entre  1</w:t>
      </w:r>
      <w:proofErr w:type="gramEnd"/>
      <w:r w:rsidRPr="003B6F08">
        <w:rPr>
          <w:rFonts w:ascii="Arial" w:hAnsi="Arial" w:cs="Arial"/>
          <w:color w:val="auto"/>
          <w:sz w:val="28"/>
          <w:szCs w:val="28"/>
        </w:rPr>
        <w:t xml:space="preserve"> y 3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días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antes de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fecha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viaje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clientes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registrados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pueden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llamar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reservar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o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cancelar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viajes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en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días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laborales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7:00am a 4:00pm y los fines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semana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7:30am a 4:00pm.</w:t>
      </w:r>
    </w:p>
    <w:p w14:paraId="52849DCF" w14:textId="77777777" w:rsidR="00577B81" w:rsidRPr="003B6F08" w:rsidRDefault="00577B81" w:rsidP="00577B81">
      <w:pPr>
        <w:pStyle w:val="Body"/>
        <w:jc w:val="left"/>
        <w:rPr>
          <w:rStyle w:val="bold"/>
          <w:rFonts w:ascii="Arial" w:hAnsi="Arial" w:cs="Arial"/>
          <w:color w:val="auto"/>
          <w:sz w:val="28"/>
          <w:szCs w:val="28"/>
        </w:rPr>
      </w:pPr>
      <w:r w:rsidRPr="003B6F08">
        <w:rPr>
          <w:rFonts w:ascii="Arial" w:hAnsi="Arial" w:cs="Arial"/>
          <w:color w:val="auto"/>
          <w:sz w:val="28"/>
          <w:szCs w:val="28"/>
        </w:rPr>
        <w:t xml:space="preserve">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viajes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están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programados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través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gramStart"/>
      <w:r w:rsidRPr="003B6F08">
        <w:rPr>
          <w:rFonts w:ascii="Arial" w:hAnsi="Arial" w:cs="Arial"/>
          <w:color w:val="auto"/>
          <w:sz w:val="28"/>
          <w:szCs w:val="28"/>
        </w:rPr>
        <w:t>un</w:t>
      </w:r>
      <w:proofErr w:type="gram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programa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automatizado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reservas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busca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tiempos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disponibles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viajes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pueden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programados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llegar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lugar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recogida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cliente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10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minutos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antes y hasta 20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minutos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después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tiempo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aceptado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clientes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deben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estar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listos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embarcar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dentro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los 5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minutos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después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tiempo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llegada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del conductor.</w:t>
      </w:r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 No se </w:t>
      </w:r>
      <w:proofErr w:type="spellStart"/>
      <w:r w:rsidRPr="003B6F08">
        <w:rPr>
          <w:rStyle w:val="bold"/>
          <w:rFonts w:ascii="Arial" w:hAnsi="Arial" w:cs="Arial"/>
          <w:color w:val="auto"/>
          <w:sz w:val="28"/>
          <w:szCs w:val="28"/>
        </w:rPr>
        <w:t>proporciona</w:t>
      </w:r>
      <w:proofErr w:type="spellEnd"/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Style w:val="bold"/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3B6F08">
        <w:rPr>
          <w:rStyle w:val="bold"/>
          <w:rFonts w:ascii="Arial" w:hAnsi="Arial" w:cs="Arial"/>
          <w:color w:val="auto"/>
          <w:sz w:val="28"/>
          <w:szCs w:val="28"/>
        </w:rPr>
        <w:t>mismo</w:t>
      </w:r>
      <w:proofErr w:type="spellEnd"/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Style w:val="bold"/>
          <w:rFonts w:ascii="Arial" w:hAnsi="Arial" w:cs="Arial"/>
          <w:color w:val="auto"/>
          <w:sz w:val="28"/>
          <w:szCs w:val="28"/>
        </w:rPr>
        <w:t>día</w:t>
      </w:r>
      <w:proofErr w:type="spellEnd"/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 de la </w:t>
      </w:r>
      <w:proofErr w:type="spellStart"/>
      <w:r w:rsidRPr="003B6F08">
        <w:rPr>
          <w:rStyle w:val="bold"/>
          <w:rFonts w:ascii="Arial" w:hAnsi="Arial" w:cs="Arial"/>
          <w:color w:val="auto"/>
          <w:sz w:val="28"/>
          <w:szCs w:val="28"/>
        </w:rPr>
        <w:t>reserva</w:t>
      </w:r>
      <w:proofErr w:type="spellEnd"/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. </w:t>
      </w:r>
    </w:p>
    <w:p w14:paraId="44A70137" w14:textId="77777777" w:rsidR="00577B81" w:rsidRPr="003B6F08" w:rsidRDefault="00577B81" w:rsidP="00577B81">
      <w:pPr>
        <w:pStyle w:val="SubHeaders"/>
        <w:rPr>
          <w:rFonts w:ascii="Arial" w:hAnsi="Arial" w:cs="Arial"/>
          <w:color w:val="auto"/>
        </w:rPr>
      </w:pPr>
      <w:r w:rsidRPr="003B6F08">
        <w:rPr>
          <w:rFonts w:ascii="Arial" w:hAnsi="Arial" w:cs="Arial"/>
          <w:color w:val="auto"/>
        </w:rPr>
        <w:t>¿</w:t>
      </w:r>
      <w:proofErr w:type="spellStart"/>
      <w:r w:rsidRPr="003B6F08">
        <w:rPr>
          <w:rFonts w:ascii="Arial" w:hAnsi="Arial" w:cs="Arial"/>
          <w:color w:val="auto"/>
        </w:rPr>
        <w:t>Dónde</w:t>
      </w:r>
      <w:proofErr w:type="spellEnd"/>
      <w:r w:rsidRPr="003B6F08">
        <w:rPr>
          <w:rFonts w:ascii="Arial" w:hAnsi="Arial" w:cs="Arial"/>
          <w:color w:val="auto"/>
        </w:rPr>
        <w:t xml:space="preserve"> </w:t>
      </w:r>
      <w:proofErr w:type="spellStart"/>
      <w:r w:rsidRPr="003B6F08">
        <w:rPr>
          <w:rFonts w:ascii="Arial" w:hAnsi="Arial" w:cs="Arial"/>
          <w:color w:val="auto"/>
        </w:rPr>
        <w:t>Está</w:t>
      </w:r>
      <w:proofErr w:type="spellEnd"/>
      <w:r w:rsidRPr="003B6F08">
        <w:rPr>
          <w:rFonts w:ascii="Arial" w:hAnsi="Arial" w:cs="Arial"/>
          <w:color w:val="auto"/>
        </w:rPr>
        <w:t xml:space="preserve"> </w:t>
      </w:r>
      <w:proofErr w:type="spellStart"/>
      <w:r w:rsidRPr="003B6F08">
        <w:rPr>
          <w:rFonts w:ascii="Arial" w:hAnsi="Arial" w:cs="Arial"/>
          <w:color w:val="auto"/>
        </w:rPr>
        <w:t>Mi</w:t>
      </w:r>
      <w:proofErr w:type="spellEnd"/>
      <w:r w:rsidRPr="003B6F08">
        <w:rPr>
          <w:rFonts w:ascii="Arial" w:hAnsi="Arial" w:cs="Arial"/>
          <w:color w:val="auto"/>
        </w:rPr>
        <w:t xml:space="preserve"> </w:t>
      </w:r>
      <w:proofErr w:type="spellStart"/>
      <w:r w:rsidRPr="003B6F08">
        <w:rPr>
          <w:rFonts w:ascii="Arial" w:hAnsi="Arial" w:cs="Arial"/>
          <w:color w:val="auto"/>
        </w:rPr>
        <w:t>Transporte</w:t>
      </w:r>
      <w:proofErr w:type="spellEnd"/>
      <w:r w:rsidRPr="003B6F08">
        <w:rPr>
          <w:rFonts w:ascii="Arial" w:hAnsi="Arial" w:cs="Arial"/>
          <w:color w:val="auto"/>
        </w:rPr>
        <w:t>?</w:t>
      </w:r>
    </w:p>
    <w:p w14:paraId="55E66DDA" w14:textId="77777777" w:rsidR="00577B81" w:rsidRPr="003B6F08" w:rsidRDefault="00577B81" w:rsidP="00577B81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r w:rsidRPr="003B6F08">
        <w:rPr>
          <w:rFonts w:ascii="Arial" w:hAnsi="Arial" w:cs="Arial"/>
          <w:color w:val="auto"/>
          <w:sz w:val="28"/>
          <w:szCs w:val="28"/>
        </w:rPr>
        <w:t xml:space="preserve">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clientes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registrados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pueden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llamar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24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horas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día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7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días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semana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confirmar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recogida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comprobar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donde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está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vehículo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o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cancelar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viajes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mismo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día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</w:t>
      </w:r>
    </w:p>
    <w:p w14:paraId="041119FE" w14:textId="77777777" w:rsidR="00577B81" w:rsidRPr="003B6F08" w:rsidRDefault="00577B81" w:rsidP="00577B81">
      <w:pPr>
        <w:pStyle w:val="SubHeaders"/>
        <w:rPr>
          <w:rFonts w:ascii="Arial" w:hAnsi="Arial" w:cs="Arial"/>
          <w:color w:val="auto"/>
        </w:rPr>
      </w:pPr>
      <w:proofErr w:type="spellStart"/>
      <w:r w:rsidRPr="003B6F08">
        <w:rPr>
          <w:rFonts w:ascii="Arial" w:hAnsi="Arial" w:cs="Arial"/>
          <w:color w:val="auto"/>
        </w:rPr>
        <w:t>Servicio</w:t>
      </w:r>
      <w:proofErr w:type="spellEnd"/>
      <w:r w:rsidRPr="003B6F08">
        <w:rPr>
          <w:rFonts w:ascii="Arial" w:hAnsi="Arial" w:cs="Arial"/>
          <w:color w:val="auto"/>
        </w:rPr>
        <w:t xml:space="preserve"> al </w:t>
      </w:r>
      <w:proofErr w:type="spellStart"/>
      <w:r w:rsidRPr="003B6F08">
        <w:rPr>
          <w:rFonts w:ascii="Arial" w:hAnsi="Arial" w:cs="Arial"/>
          <w:color w:val="auto"/>
        </w:rPr>
        <w:t>Cliente</w:t>
      </w:r>
      <w:proofErr w:type="spellEnd"/>
    </w:p>
    <w:p w14:paraId="1F1ED7ED" w14:textId="77777777" w:rsidR="00577B81" w:rsidRPr="003B6F08" w:rsidRDefault="00577B81" w:rsidP="00577B81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r w:rsidRPr="003B6F08">
        <w:rPr>
          <w:rFonts w:ascii="Arial" w:hAnsi="Arial" w:cs="Arial"/>
          <w:color w:val="auto"/>
          <w:sz w:val="28"/>
          <w:szCs w:val="28"/>
        </w:rPr>
        <w:t xml:space="preserve">Las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líneas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oficina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y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teléfono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Cliente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CCT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están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abiertas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entre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semana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8:00am a 4:00pm.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información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sobre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programa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registro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quejas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y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elogios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manejada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por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Departamento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Cliente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CCT en el </w:t>
      </w:r>
      <w:r w:rsidRPr="003B6F08">
        <w:rPr>
          <w:rFonts w:ascii="Arial" w:hAnsi="Arial" w:cs="Arial"/>
          <w:b/>
          <w:bCs/>
          <w:color w:val="auto"/>
          <w:sz w:val="28"/>
          <w:szCs w:val="28"/>
        </w:rPr>
        <w:t>215-580-7145</w:t>
      </w:r>
      <w:r w:rsidRPr="003B6F08">
        <w:rPr>
          <w:rFonts w:ascii="Arial" w:hAnsi="Arial" w:cs="Arial"/>
          <w:color w:val="auto"/>
          <w:sz w:val="28"/>
          <w:szCs w:val="28"/>
        </w:rPr>
        <w:t>.</w:t>
      </w:r>
    </w:p>
    <w:p w14:paraId="7D4E70D7" w14:textId="77777777" w:rsidR="00577B81" w:rsidRPr="003B6F08" w:rsidRDefault="00577B81" w:rsidP="00577B81">
      <w:pPr>
        <w:pStyle w:val="SubHeaders"/>
        <w:rPr>
          <w:rFonts w:ascii="Arial" w:hAnsi="Arial" w:cs="Arial"/>
          <w:color w:val="auto"/>
        </w:rPr>
      </w:pPr>
      <w:r w:rsidRPr="003B6F08">
        <w:rPr>
          <w:rFonts w:ascii="Arial" w:hAnsi="Arial" w:cs="Arial"/>
          <w:color w:val="auto"/>
        </w:rPr>
        <w:t>¿</w:t>
      </w:r>
      <w:proofErr w:type="spellStart"/>
      <w:r w:rsidRPr="003B6F08">
        <w:rPr>
          <w:rFonts w:ascii="Arial" w:hAnsi="Arial" w:cs="Arial"/>
          <w:color w:val="auto"/>
        </w:rPr>
        <w:t>Sabía</w:t>
      </w:r>
      <w:proofErr w:type="spellEnd"/>
      <w:r w:rsidRPr="003B6F08">
        <w:rPr>
          <w:rFonts w:ascii="Arial" w:hAnsi="Arial" w:cs="Arial"/>
          <w:color w:val="auto"/>
        </w:rPr>
        <w:t xml:space="preserve"> </w:t>
      </w:r>
      <w:proofErr w:type="spellStart"/>
      <w:r w:rsidRPr="003B6F08">
        <w:rPr>
          <w:rFonts w:ascii="Arial" w:hAnsi="Arial" w:cs="Arial"/>
          <w:color w:val="auto"/>
        </w:rPr>
        <w:t>qué</w:t>
      </w:r>
      <w:proofErr w:type="spellEnd"/>
      <w:r w:rsidRPr="003B6F08">
        <w:rPr>
          <w:rFonts w:ascii="Arial" w:hAnsi="Arial" w:cs="Arial"/>
          <w:color w:val="auto"/>
        </w:rPr>
        <w:t>?</w:t>
      </w:r>
    </w:p>
    <w:p w14:paraId="454BEED4" w14:textId="77777777" w:rsidR="00577B81" w:rsidRPr="003B6F08" w:rsidRDefault="00577B81" w:rsidP="00577B81">
      <w:pPr>
        <w:pStyle w:val="Body"/>
        <w:jc w:val="left"/>
        <w:rPr>
          <w:rFonts w:ascii="Arial" w:hAnsi="Arial" w:cs="Arial"/>
          <w:b/>
          <w:bCs/>
          <w:color w:val="auto"/>
          <w:sz w:val="28"/>
          <w:szCs w:val="28"/>
        </w:rPr>
      </w:pPr>
      <w:r w:rsidRPr="003B6F08">
        <w:rPr>
          <w:rFonts w:ascii="Arial" w:hAnsi="Arial" w:cs="Arial"/>
          <w:color w:val="auto"/>
          <w:sz w:val="28"/>
          <w:szCs w:val="28"/>
        </w:rPr>
        <w:t xml:space="preserve">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fondos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Lotería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también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hacen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posible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personas de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tercera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edad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puedan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usar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los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servicios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autobús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metro y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tranvía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SEPTA de forma </w:t>
      </w:r>
      <w:r w:rsidRPr="003B6F08">
        <w:rPr>
          <w:rStyle w:val="bold"/>
          <w:rFonts w:ascii="Arial" w:hAnsi="Arial" w:cs="Arial"/>
          <w:color w:val="auto"/>
          <w:sz w:val="28"/>
          <w:szCs w:val="28"/>
        </w:rPr>
        <w:t>GRATUITA</w:t>
      </w:r>
      <w:r w:rsidRPr="003B6F08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24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horas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día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7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días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semana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con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una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identificación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lastRenderedPageBreak/>
        <w:t>válida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. </w:t>
      </w:r>
      <w:proofErr w:type="gramStart"/>
      <w:r w:rsidRPr="003B6F08">
        <w:rPr>
          <w:rFonts w:ascii="Arial" w:hAnsi="Arial" w:cs="Arial"/>
          <w:color w:val="auto"/>
          <w:sz w:val="28"/>
          <w:szCs w:val="28"/>
        </w:rPr>
        <w:t xml:space="preserve">Para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más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información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llame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3B6F08">
        <w:rPr>
          <w:rStyle w:val="bold"/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 al </w:t>
      </w:r>
      <w:proofErr w:type="spellStart"/>
      <w:r w:rsidRPr="003B6F08">
        <w:rPr>
          <w:rStyle w:val="bold"/>
          <w:rFonts w:ascii="Arial" w:hAnsi="Arial" w:cs="Arial"/>
          <w:color w:val="auto"/>
          <w:sz w:val="28"/>
          <w:szCs w:val="28"/>
        </w:rPr>
        <w:t>Cliente</w:t>
      </w:r>
      <w:proofErr w:type="spellEnd"/>
      <w:r w:rsidRPr="003B6F08">
        <w:rPr>
          <w:rStyle w:val="bold"/>
          <w:rFonts w:ascii="Arial" w:hAnsi="Arial" w:cs="Arial"/>
          <w:color w:val="auto"/>
          <w:sz w:val="28"/>
          <w:szCs w:val="28"/>
        </w:rPr>
        <w:t xml:space="preserve"> de SEPTA al 215-580-7800</w:t>
      </w:r>
      <w:r w:rsidRPr="003B6F08">
        <w:rPr>
          <w:rFonts w:ascii="Arial" w:hAnsi="Arial" w:cs="Arial"/>
          <w:color w:val="auto"/>
          <w:sz w:val="28"/>
          <w:szCs w:val="28"/>
        </w:rPr>
        <w:t xml:space="preserve"> o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visite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la web de SEPTA </w:t>
      </w:r>
      <w:r w:rsidRPr="003B6F08">
        <w:rPr>
          <w:rStyle w:val="bold"/>
          <w:rFonts w:ascii="Arial" w:hAnsi="Arial" w:cs="Arial"/>
          <w:color w:val="auto"/>
          <w:sz w:val="28"/>
          <w:szCs w:val="28"/>
        </w:rPr>
        <w:t>www.septa.org.</w:t>
      </w:r>
      <w:proofErr w:type="gramEnd"/>
    </w:p>
    <w:p w14:paraId="0D160546" w14:textId="77777777" w:rsidR="00577B81" w:rsidRPr="003B6F08" w:rsidRDefault="00577B81" w:rsidP="00577B81">
      <w:pPr>
        <w:pStyle w:val="Body"/>
        <w:jc w:val="left"/>
        <w:rPr>
          <w:rFonts w:ascii="Arial" w:hAnsi="Arial" w:cs="Arial"/>
          <w:color w:val="auto"/>
          <w:sz w:val="28"/>
          <w:szCs w:val="28"/>
        </w:rPr>
      </w:pPr>
      <w:r w:rsidRPr="003B6F08">
        <w:rPr>
          <w:rFonts w:ascii="Arial" w:hAnsi="Arial" w:cs="Arial"/>
          <w:color w:val="auto"/>
          <w:sz w:val="28"/>
          <w:szCs w:val="28"/>
        </w:rPr>
        <w:t xml:space="preserve">Para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obtener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información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sobre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Programas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Viaje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-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Compartido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para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personas de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tercera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edad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dentro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la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región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servicio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SEPTA a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las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afueras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Filadelfia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por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favor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contacte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con 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administrador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programa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Condado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3B6F08">
        <w:rPr>
          <w:rFonts w:ascii="Arial" w:hAnsi="Arial" w:cs="Arial"/>
          <w:color w:val="auto"/>
          <w:sz w:val="28"/>
          <w:szCs w:val="28"/>
        </w:rPr>
        <w:t>apropiado</w:t>
      </w:r>
      <w:proofErr w:type="spellEnd"/>
      <w:r w:rsidRPr="003B6F08">
        <w:rPr>
          <w:rFonts w:ascii="Arial" w:hAnsi="Arial" w:cs="Arial"/>
          <w:color w:val="auto"/>
          <w:sz w:val="28"/>
          <w:szCs w:val="28"/>
        </w:rPr>
        <w:t>:</w:t>
      </w:r>
    </w:p>
    <w:p w14:paraId="6EB3A474" w14:textId="77777777" w:rsidR="003B6F08" w:rsidRDefault="003B6F08" w:rsidP="00577B81">
      <w:pPr>
        <w:rPr>
          <w:rFonts w:ascii="Arial" w:hAnsi="Arial" w:cs="Arial"/>
          <w:sz w:val="28"/>
          <w:szCs w:val="28"/>
        </w:rPr>
      </w:pPr>
    </w:p>
    <w:p w14:paraId="20D50222" w14:textId="77777777" w:rsidR="000F7381" w:rsidRPr="003B6F08" w:rsidRDefault="000F7381" w:rsidP="00577B81">
      <w:pPr>
        <w:rPr>
          <w:rFonts w:ascii="Arial" w:hAnsi="Arial" w:cs="Arial"/>
          <w:sz w:val="28"/>
          <w:szCs w:val="28"/>
        </w:rPr>
      </w:pPr>
      <w:r w:rsidRPr="003B6F08">
        <w:rPr>
          <w:rFonts w:ascii="Arial" w:hAnsi="Arial" w:cs="Arial"/>
          <w:sz w:val="28"/>
          <w:szCs w:val="28"/>
        </w:rPr>
        <w:t>Bucks County:</w:t>
      </w:r>
    </w:p>
    <w:p w14:paraId="1E6691B4" w14:textId="5F1FDC18" w:rsidR="000F7381" w:rsidRPr="003B6F08" w:rsidRDefault="000F7381" w:rsidP="00577B81">
      <w:pPr>
        <w:rPr>
          <w:rFonts w:ascii="Arial" w:hAnsi="Arial" w:cs="Arial"/>
          <w:sz w:val="28"/>
          <w:szCs w:val="28"/>
        </w:rPr>
      </w:pPr>
      <w:r w:rsidRPr="003B6F08">
        <w:rPr>
          <w:rFonts w:ascii="Arial" w:hAnsi="Arial" w:cs="Arial"/>
          <w:sz w:val="28"/>
          <w:szCs w:val="28"/>
        </w:rPr>
        <w:t>Bucks County</w:t>
      </w:r>
      <w:r w:rsidR="003B6F08">
        <w:rPr>
          <w:rFonts w:ascii="Arial" w:hAnsi="Arial" w:cs="Arial"/>
          <w:sz w:val="28"/>
          <w:szCs w:val="28"/>
        </w:rPr>
        <w:t xml:space="preserve"> </w:t>
      </w:r>
      <w:r w:rsidRPr="003B6F08">
        <w:rPr>
          <w:rFonts w:ascii="Arial" w:hAnsi="Arial" w:cs="Arial"/>
          <w:sz w:val="28"/>
          <w:szCs w:val="28"/>
        </w:rPr>
        <w:t>Transport</w:t>
      </w:r>
    </w:p>
    <w:p w14:paraId="5FF075BD" w14:textId="77777777" w:rsidR="000F7381" w:rsidRPr="003B6F08" w:rsidRDefault="000F7381" w:rsidP="00577B81">
      <w:pPr>
        <w:rPr>
          <w:rFonts w:ascii="Arial" w:hAnsi="Arial" w:cs="Arial"/>
          <w:sz w:val="28"/>
          <w:szCs w:val="28"/>
        </w:rPr>
      </w:pPr>
      <w:r w:rsidRPr="003B6F08">
        <w:rPr>
          <w:rFonts w:ascii="Arial" w:hAnsi="Arial" w:cs="Arial"/>
          <w:sz w:val="28"/>
          <w:szCs w:val="28"/>
        </w:rPr>
        <w:t>215-794-5554</w:t>
      </w:r>
    </w:p>
    <w:p w14:paraId="26E1BB37" w14:textId="77777777" w:rsidR="000F7381" w:rsidRPr="003B6F08" w:rsidRDefault="000F7381" w:rsidP="00577B81">
      <w:pPr>
        <w:rPr>
          <w:rFonts w:ascii="Arial" w:hAnsi="Arial" w:cs="Arial"/>
          <w:sz w:val="28"/>
          <w:szCs w:val="28"/>
          <w:lang w:val="es-ES"/>
        </w:rPr>
      </w:pPr>
      <w:r w:rsidRPr="003B6F08">
        <w:rPr>
          <w:rFonts w:ascii="Arial" w:hAnsi="Arial" w:cs="Arial"/>
          <w:sz w:val="28"/>
          <w:szCs w:val="28"/>
          <w:lang w:val="es-ES"/>
        </w:rPr>
        <w:t>Chester County:</w:t>
      </w:r>
    </w:p>
    <w:p w14:paraId="3CD7E181" w14:textId="77777777" w:rsidR="000F7381" w:rsidRPr="003B6F08" w:rsidRDefault="000F7381" w:rsidP="00577B81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3B6F08">
        <w:rPr>
          <w:rFonts w:ascii="Arial" w:hAnsi="Arial" w:cs="Arial"/>
          <w:sz w:val="28"/>
          <w:szCs w:val="28"/>
          <w:lang w:val="es-ES"/>
        </w:rPr>
        <w:t>Rover</w:t>
      </w:r>
      <w:proofErr w:type="spellEnd"/>
      <w:r w:rsidRPr="003B6F08">
        <w:rPr>
          <w:rFonts w:ascii="Arial" w:hAnsi="Arial" w:cs="Arial"/>
          <w:sz w:val="28"/>
          <w:szCs w:val="28"/>
          <w:lang w:val="es-ES"/>
        </w:rPr>
        <w:t xml:space="preserve"> 610-594-3911</w:t>
      </w:r>
    </w:p>
    <w:p w14:paraId="40F2F85E" w14:textId="77777777" w:rsidR="000F7381" w:rsidRPr="003B6F08" w:rsidRDefault="000F7381" w:rsidP="00577B81">
      <w:pPr>
        <w:rPr>
          <w:rFonts w:ascii="Arial" w:hAnsi="Arial" w:cs="Arial"/>
          <w:sz w:val="28"/>
          <w:szCs w:val="28"/>
          <w:lang w:val="es-ES"/>
        </w:rPr>
      </w:pPr>
      <w:r w:rsidRPr="003B6F08">
        <w:rPr>
          <w:rFonts w:ascii="Arial" w:hAnsi="Arial" w:cs="Arial"/>
          <w:sz w:val="28"/>
          <w:szCs w:val="28"/>
          <w:lang w:val="es-ES"/>
        </w:rPr>
        <w:t>Delaware County:</w:t>
      </w:r>
    </w:p>
    <w:p w14:paraId="442EF435" w14:textId="77777777" w:rsidR="000F7381" w:rsidRPr="003B6F08" w:rsidRDefault="000F7381" w:rsidP="00577B81">
      <w:pPr>
        <w:rPr>
          <w:rFonts w:ascii="Arial" w:hAnsi="Arial" w:cs="Arial"/>
          <w:sz w:val="28"/>
          <w:szCs w:val="28"/>
          <w:lang w:val="es-ES"/>
        </w:rPr>
      </w:pPr>
      <w:proofErr w:type="spellStart"/>
      <w:r w:rsidRPr="003B6F08">
        <w:rPr>
          <w:rFonts w:ascii="Arial" w:hAnsi="Arial" w:cs="Arial"/>
          <w:sz w:val="28"/>
          <w:szCs w:val="28"/>
          <w:lang w:val="es-ES"/>
        </w:rPr>
        <w:t>Community</w:t>
      </w:r>
      <w:proofErr w:type="spellEnd"/>
      <w:r w:rsidRPr="003B6F08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3B6F08">
        <w:rPr>
          <w:rFonts w:ascii="Arial" w:hAnsi="Arial" w:cs="Arial"/>
          <w:sz w:val="28"/>
          <w:szCs w:val="28"/>
          <w:lang w:val="es-ES"/>
        </w:rPr>
        <w:t>Transit</w:t>
      </w:r>
      <w:proofErr w:type="spellEnd"/>
      <w:r w:rsidRPr="003B6F08">
        <w:rPr>
          <w:rFonts w:ascii="Arial" w:hAnsi="Arial" w:cs="Arial"/>
          <w:sz w:val="28"/>
          <w:szCs w:val="28"/>
          <w:lang w:val="es-ES"/>
        </w:rPr>
        <w:t xml:space="preserve"> 610-490-3960</w:t>
      </w:r>
    </w:p>
    <w:p w14:paraId="644B64DA" w14:textId="77777777" w:rsidR="003B6F08" w:rsidRDefault="000F7381" w:rsidP="00577B81">
      <w:pPr>
        <w:rPr>
          <w:rFonts w:ascii="Arial" w:hAnsi="Arial" w:cs="Arial"/>
          <w:sz w:val="28"/>
          <w:szCs w:val="28"/>
          <w:lang w:val="es-ES"/>
        </w:rPr>
      </w:pPr>
      <w:r w:rsidRPr="003B6F08">
        <w:rPr>
          <w:rFonts w:ascii="Arial" w:hAnsi="Arial" w:cs="Arial"/>
          <w:sz w:val="28"/>
          <w:szCs w:val="28"/>
          <w:lang w:val="es-ES"/>
        </w:rPr>
        <w:t xml:space="preserve">Montgomery County: </w:t>
      </w:r>
    </w:p>
    <w:p w14:paraId="585B68B9" w14:textId="3B68DAC2" w:rsidR="000F7381" w:rsidRPr="003B6F08" w:rsidRDefault="000F7381" w:rsidP="00577B81">
      <w:pPr>
        <w:rPr>
          <w:rFonts w:ascii="Arial" w:hAnsi="Arial" w:cs="Arial"/>
          <w:sz w:val="28"/>
          <w:szCs w:val="28"/>
          <w:lang w:val="es-ES"/>
        </w:rPr>
      </w:pPr>
      <w:r w:rsidRPr="003B6F08">
        <w:rPr>
          <w:rFonts w:ascii="Arial" w:hAnsi="Arial" w:cs="Arial"/>
          <w:sz w:val="28"/>
          <w:szCs w:val="28"/>
          <w:lang w:val="es-ES"/>
        </w:rPr>
        <w:t>TRANSNET 215-542-7433</w:t>
      </w:r>
    </w:p>
    <w:p w14:paraId="61B929D9" w14:textId="77777777" w:rsidR="003B6F08" w:rsidRPr="003B6F08" w:rsidRDefault="003B6F08" w:rsidP="00577B81">
      <w:pPr>
        <w:rPr>
          <w:rFonts w:ascii="Arial" w:hAnsi="Arial" w:cs="Arial"/>
          <w:sz w:val="28"/>
          <w:szCs w:val="28"/>
          <w:lang w:val="es-ES"/>
        </w:rPr>
      </w:pPr>
    </w:p>
    <w:p w14:paraId="3AEE52A6" w14:textId="77777777" w:rsidR="003B6F08" w:rsidRPr="003B6F08" w:rsidRDefault="003B6F08" w:rsidP="003B6F08">
      <w:pPr>
        <w:jc w:val="center"/>
        <w:rPr>
          <w:rStyle w:val="hps"/>
          <w:rFonts w:ascii="Arial" w:hAnsi="Arial" w:cs="Arial"/>
          <w:b/>
          <w:sz w:val="28"/>
          <w:szCs w:val="28"/>
          <w:lang w:val="es-ES"/>
        </w:rPr>
      </w:pPr>
      <w:r w:rsidRPr="003B6F08">
        <w:rPr>
          <w:rStyle w:val="hps"/>
          <w:rFonts w:ascii="Arial" w:hAnsi="Arial" w:cs="Arial"/>
          <w:b/>
          <w:sz w:val="28"/>
          <w:szCs w:val="28"/>
          <w:lang w:val="es-ES"/>
        </w:rPr>
        <w:t>Para más información sobre</w:t>
      </w:r>
      <w:r w:rsidRPr="003B6F08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3B6F08">
        <w:rPr>
          <w:rStyle w:val="hps"/>
          <w:rFonts w:ascii="Arial" w:hAnsi="Arial" w:cs="Arial"/>
          <w:b/>
          <w:sz w:val="28"/>
          <w:szCs w:val="28"/>
          <w:lang w:val="es-ES"/>
        </w:rPr>
        <w:t>CCT</w:t>
      </w:r>
      <w:r w:rsidRPr="003B6F08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3B6F08">
        <w:rPr>
          <w:rStyle w:val="hps"/>
          <w:rFonts w:ascii="Arial" w:hAnsi="Arial" w:cs="Arial"/>
          <w:b/>
          <w:sz w:val="28"/>
          <w:szCs w:val="28"/>
          <w:lang w:val="es-ES"/>
        </w:rPr>
        <w:t>Connect</w:t>
      </w:r>
      <w:proofErr w:type="spellEnd"/>
      <w:r w:rsidRPr="003B6F08">
        <w:rPr>
          <w:rStyle w:val="hps"/>
          <w:rFonts w:ascii="Arial" w:hAnsi="Arial" w:cs="Arial"/>
          <w:b/>
          <w:sz w:val="28"/>
          <w:szCs w:val="28"/>
          <w:lang w:val="es-ES"/>
        </w:rPr>
        <w:t xml:space="preserve"> o para</w:t>
      </w:r>
      <w:r w:rsidRPr="003B6F08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3B6F08">
        <w:rPr>
          <w:rStyle w:val="hps"/>
          <w:rFonts w:ascii="Arial" w:hAnsi="Arial" w:cs="Arial"/>
          <w:b/>
          <w:sz w:val="28"/>
          <w:szCs w:val="28"/>
          <w:lang w:val="es-ES"/>
        </w:rPr>
        <w:t>pedir una solicitud</w:t>
      </w:r>
      <w:r w:rsidRPr="003B6F08">
        <w:rPr>
          <w:rFonts w:ascii="Arial" w:hAnsi="Arial" w:cs="Arial"/>
          <w:b/>
          <w:sz w:val="28"/>
          <w:szCs w:val="28"/>
          <w:lang w:val="es-ES"/>
        </w:rPr>
        <w:t>, contáctenos</w:t>
      </w:r>
      <w:r w:rsidRPr="003B6F08">
        <w:rPr>
          <w:rStyle w:val="hps"/>
          <w:rFonts w:ascii="Arial" w:hAnsi="Arial" w:cs="Arial"/>
          <w:b/>
          <w:sz w:val="28"/>
          <w:szCs w:val="28"/>
          <w:lang w:val="es-ES"/>
        </w:rPr>
        <w:t xml:space="preserve"> en:</w:t>
      </w:r>
    </w:p>
    <w:p w14:paraId="63E57FDF" w14:textId="77777777" w:rsidR="003B6F08" w:rsidRPr="003B6F08" w:rsidRDefault="003B6F08" w:rsidP="003B6F0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3B6F08">
        <w:rPr>
          <w:rFonts w:ascii="Arial" w:hAnsi="Arial" w:cs="Arial"/>
          <w:b/>
          <w:sz w:val="28"/>
          <w:szCs w:val="28"/>
          <w:lang w:val="es-ES"/>
        </w:rPr>
        <w:t>SEPTA</w:t>
      </w:r>
    </w:p>
    <w:p w14:paraId="7667787B" w14:textId="77777777" w:rsidR="003B6F08" w:rsidRPr="003B6F08" w:rsidRDefault="003B6F08" w:rsidP="003B6F0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proofErr w:type="spellStart"/>
      <w:r w:rsidRPr="003B6F08">
        <w:rPr>
          <w:rFonts w:ascii="Arial" w:hAnsi="Arial" w:cs="Arial"/>
          <w:b/>
          <w:sz w:val="28"/>
          <w:szCs w:val="28"/>
          <w:lang w:val="es-ES"/>
        </w:rPr>
        <w:t>Customized</w:t>
      </w:r>
      <w:proofErr w:type="spellEnd"/>
      <w:r w:rsidRPr="003B6F08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3B6F08">
        <w:rPr>
          <w:rFonts w:ascii="Arial" w:hAnsi="Arial" w:cs="Arial"/>
          <w:b/>
          <w:sz w:val="28"/>
          <w:szCs w:val="28"/>
          <w:lang w:val="es-ES"/>
        </w:rPr>
        <w:t>Community</w:t>
      </w:r>
      <w:proofErr w:type="spellEnd"/>
      <w:r w:rsidRPr="003B6F08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3B6F08">
        <w:rPr>
          <w:rFonts w:ascii="Arial" w:hAnsi="Arial" w:cs="Arial"/>
          <w:b/>
          <w:sz w:val="28"/>
          <w:szCs w:val="28"/>
          <w:lang w:val="es-ES"/>
        </w:rPr>
        <w:t>Transportation</w:t>
      </w:r>
      <w:proofErr w:type="spellEnd"/>
    </w:p>
    <w:p w14:paraId="7A860B27" w14:textId="77777777" w:rsidR="003B6F08" w:rsidRPr="003B6F08" w:rsidRDefault="003B6F08" w:rsidP="003B6F08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3B6F08">
        <w:rPr>
          <w:rFonts w:ascii="Arial" w:hAnsi="Arial" w:cs="Arial"/>
          <w:sz w:val="28"/>
          <w:szCs w:val="28"/>
          <w:lang w:val="es-ES"/>
        </w:rPr>
        <w:t xml:space="preserve">1234 </w:t>
      </w:r>
      <w:proofErr w:type="spellStart"/>
      <w:r w:rsidRPr="003B6F08">
        <w:rPr>
          <w:rFonts w:ascii="Arial" w:hAnsi="Arial" w:cs="Arial"/>
          <w:sz w:val="28"/>
          <w:szCs w:val="28"/>
          <w:lang w:val="es-ES"/>
        </w:rPr>
        <w:t>Market</w:t>
      </w:r>
      <w:proofErr w:type="spellEnd"/>
      <w:r w:rsidRPr="003B6F08">
        <w:rPr>
          <w:rFonts w:ascii="Arial" w:hAnsi="Arial" w:cs="Arial"/>
          <w:sz w:val="28"/>
          <w:szCs w:val="28"/>
          <w:lang w:val="es-ES"/>
        </w:rPr>
        <w:t xml:space="preserve"> Street, 4th </w:t>
      </w:r>
      <w:proofErr w:type="spellStart"/>
      <w:r w:rsidRPr="003B6F08">
        <w:rPr>
          <w:rFonts w:ascii="Arial" w:hAnsi="Arial" w:cs="Arial"/>
          <w:sz w:val="28"/>
          <w:szCs w:val="28"/>
          <w:lang w:val="es-ES"/>
        </w:rPr>
        <w:t>Floor</w:t>
      </w:r>
      <w:proofErr w:type="spellEnd"/>
    </w:p>
    <w:p w14:paraId="0366DCC5" w14:textId="77777777" w:rsidR="003B6F08" w:rsidRPr="003B6F08" w:rsidRDefault="003B6F08" w:rsidP="003B6F08">
      <w:pPr>
        <w:jc w:val="center"/>
        <w:rPr>
          <w:rFonts w:ascii="Arial" w:hAnsi="Arial" w:cs="Arial"/>
          <w:sz w:val="28"/>
          <w:szCs w:val="28"/>
          <w:lang w:val="es-ES"/>
        </w:rPr>
      </w:pPr>
      <w:proofErr w:type="spellStart"/>
      <w:r w:rsidRPr="003B6F08">
        <w:rPr>
          <w:rFonts w:ascii="Arial" w:hAnsi="Arial" w:cs="Arial"/>
          <w:sz w:val="28"/>
          <w:szCs w:val="28"/>
          <w:lang w:val="es-ES"/>
        </w:rPr>
        <w:t>Philadelphia</w:t>
      </w:r>
      <w:proofErr w:type="spellEnd"/>
      <w:r w:rsidRPr="003B6F08">
        <w:rPr>
          <w:rFonts w:ascii="Arial" w:hAnsi="Arial" w:cs="Arial"/>
          <w:sz w:val="28"/>
          <w:szCs w:val="28"/>
          <w:lang w:val="es-ES"/>
        </w:rPr>
        <w:t>, PA 19107-3780</w:t>
      </w:r>
    </w:p>
    <w:p w14:paraId="1C301FF3" w14:textId="77777777" w:rsidR="003B6F08" w:rsidRPr="003B6F08" w:rsidRDefault="003B6F08" w:rsidP="003B6F08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3B6F08">
        <w:rPr>
          <w:rFonts w:ascii="Arial" w:hAnsi="Arial" w:cs="Arial"/>
          <w:sz w:val="28"/>
          <w:szCs w:val="28"/>
          <w:lang w:val="es-ES"/>
        </w:rPr>
        <w:t>(Teléfono) 215-580-7145</w:t>
      </w:r>
    </w:p>
    <w:p w14:paraId="7D467175" w14:textId="77777777" w:rsidR="003B6F08" w:rsidRPr="003B6F08" w:rsidRDefault="003B6F08" w:rsidP="003B6F08">
      <w:pPr>
        <w:jc w:val="center"/>
        <w:rPr>
          <w:rFonts w:ascii="Arial" w:hAnsi="Arial" w:cs="Arial"/>
          <w:sz w:val="28"/>
          <w:szCs w:val="28"/>
        </w:rPr>
      </w:pPr>
      <w:r w:rsidRPr="003B6F08">
        <w:rPr>
          <w:rFonts w:ascii="Arial" w:hAnsi="Arial" w:cs="Arial"/>
          <w:sz w:val="28"/>
          <w:szCs w:val="28"/>
        </w:rPr>
        <w:t>(Fax) 215-580-7132</w:t>
      </w:r>
    </w:p>
    <w:p w14:paraId="127BA0F3" w14:textId="77777777" w:rsidR="003B6F08" w:rsidRPr="003B6F08" w:rsidRDefault="003B6F08" w:rsidP="003B6F08">
      <w:pPr>
        <w:jc w:val="center"/>
        <w:rPr>
          <w:rFonts w:ascii="Arial" w:hAnsi="Arial" w:cs="Arial"/>
          <w:sz w:val="28"/>
          <w:szCs w:val="28"/>
        </w:rPr>
      </w:pPr>
      <w:r w:rsidRPr="003B6F08">
        <w:rPr>
          <w:rFonts w:ascii="Arial" w:hAnsi="Arial" w:cs="Arial"/>
          <w:sz w:val="28"/>
          <w:szCs w:val="28"/>
        </w:rPr>
        <w:t>(TDD/TTY) 215-580-7712</w:t>
      </w:r>
    </w:p>
    <w:p w14:paraId="178741A7" w14:textId="399DD2C1" w:rsidR="003B6F08" w:rsidRPr="003B6F08" w:rsidRDefault="003B6F08" w:rsidP="003B6F08">
      <w:pPr>
        <w:jc w:val="center"/>
        <w:rPr>
          <w:sz w:val="28"/>
          <w:szCs w:val="28"/>
          <w:lang w:val="es-ES"/>
        </w:rPr>
      </w:pPr>
      <w:r w:rsidRPr="003B6F08">
        <w:rPr>
          <w:rFonts w:ascii="Arial" w:hAnsi="Arial" w:cs="Arial"/>
          <w:sz w:val="28"/>
          <w:szCs w:val="28"/>
        </w:rPr>
        <w:t xml:space="preserve">(Website) </w:t>
      </w:r>
      <w:hyperlink r:id="rId5" w:history="1">
        <w:r w:rsidRPr="003B6F08">
          <w:rPr>
            <w:rStyle w:val="Hyperlink"/>
            <w:rFonts w:ascii="Arial" w:hAnsi="Arial" w:cs="Arial"/>
            <w:color w:val="auto"/>
            <w:sz w:val="28"/>
            <w:szCs w:val="28"/>
          </w:rPr>
          <w:t>www.septa.org</w:t>
        </w:r>
      </w:hyperlink>
    </w:p>
    <w:sectPr w:rsidR="003B6F08" w:rsidRPr="003B6F08" w:rsidSect="00DE4BD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15"/>
    <w:rsid w:val="00012715"/>
    <w:rsid w:val="00053627"/>
    <w:rsid w:val="00066990"/>
    <w:rsid w:val="00085C17"/>
    <w:rsid w:val="00087A86"/>
    <w:rsid w:val="000F7381"/>
    <w:rsid w:val="00127EB1"/>
    <w:rsid w:val="00186FCB"/>
    <w:rsid w:val="003B6F08"/>
    <w:rsid w:val="004E5673"/>
    <w:rsid w:val="00577B81"/>
    <w:rsid w:val="005D6DE9"/>
    <w:rsid w:val="005F7BCE"/>
    <w:rsid w:val="00660B12"/>
    <w:rsid w:val="007B6645"/>
    <w:rsid w:val="007E29D3"/>
    <w:rsid w:val="00812CC9"/>
    <w:rsid w:val="008629FF"/>
    <w:rsid w:val="00971CD6"/>
    <w:rsid w:val="009C4E36"/>
    <w:rsid w:val="00BB1C77"/>
    <w:rsid w:val="00BE00BE"/>
    <w:rsid w:val="00BF50C3"/>
    <w:rsid w:val="00C261E1"/>
    <w:rsid w:val="00CB2601"/>
    <w:rsid w:val="00D377C8"/>
    <w:rsid w:val="00DB0DD1"/>
    <w:rsid w:val="00DB1A9C"/>
    <w:rsid w:val="00DE4BD0"/>
    <w:rsid w:val="00E60A5B"/>
    <w:rsid w:val="00E94593"/>
    <w:rsid w:val="00F04EF0"/>
    <w:rsid w:val="00F11BDD"/>
    <w:rsid w:val="00F13C28"/>
    <w:rsid w:val="00F9384D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A5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12715"/>
  </w:style>
  <w:style w:type="character" w:styleId="Hyperlink">
    <w:name w:val="Hyperlink"/>
    <w:basedOn w:val="DefaultParagraphFont"/>
    <w:uiPriority w:val="99"/>
    <w:unhideWhenUsed/>
    <w:rsid w:val="00F11BDD"/>
    <w:rPr>
      <w:color w:val="0000FF" w:themeColor="hyperlink"/>
      <w:u w:val="single"/>
    </w:rPr>
  </w:style>
  <w:style w:type="paragraph" w:customStyle="1" w:styleId="Headers">
    <w:name w:val="Headers"/>
    <w:basedOn w:val="Normal"/>
    <w:uiPriority w:val="99"/>
    <w:rsid w:val="00577B81"/>
    <w:pPr>
      <w:widowControl w:val="0"/>
      <w:suppressAutoHyphens/>
      <w:autoSpaceDE w:val="0"/>
      <w:autoSpaceDN w:val="0"/>
      <w:adjustRightInd w:val="0"/>
      <w:spacing w:after="144" w:line="380" w:lineRule="atLeast"/>
      <w:jc w:val="center"/>
      <w:textAlignment w:val="center"/>
    </w:pPr>
    <w:rPr>
      <w:rFonts w:ascii="Helvetica-Bold" w:hAnsi="Helvetica-Bold" w:cs="Helvetica-Bold"/>
      <w:b/>
      <w:bCs/>
      <w:color w:val="003FF9"/>
      <w:sz w:val="40"/>
      <w:szCs w:val="40"/>
    </w:rPr>
  </w:style>
  <w:style w:type="paragraph" w:customStyle="1" w:styleId="Body">
    <w:name w:val="Body"/>
    <w:basedOn w:val="Normal"/>
    <w:uiPriority w:val="99"/>
    <w:rsid w:val="00577B81"/>
    <w:pPr>
      <w:widowControl w:val="0"/>
      <w:suppressAutoHyphens/>
      <w:autoSpaceDE w:val="0"/>
      <w:autoSpaceDN w:val="0"/>
      <w:adjustRightInd w:val="0"/>
      <w:spacing w:after="90" w:line="275" w:lineRule="atLeast"/>
      <w:jc w:val="both"/>
      <w:textAlignment w:val="center"/>
    </w:pPr>
    <w:rPr>
      <w:rFonts w:ascii="Helvetica" w:hAnsi="Helvetica" w:cs="Helvetica"/>
      <w:color w:val="000000"/>
      <w:sz w:val="24"/>
      <w:szCs w:val="24"/>
    </w:rPr>
  </w:style>
  <w:style w:type="paragraph" w:customStyle="1" w:styleId="SubHeaders">
    <w:name w:val="Sub Headers"/>
    <w:basedOn w:val="Normal"/>
    <w:uiPriority w:val="99"/>
    <w:rsid w:val="00577B81"/>
    <w:pPr>
      <w:widowControl w:val="0"/>
      <w:pBdr>
        <w:top w:val="dotted" w:sz="8" w:space="13" w:color="auto"/>
        <w:bottom w:val="dotted" w:sz="8" w:space="4" w:color="auto"/>
      </w:pBdr>
      <w:autoSpaceDE w:val="0"/>
      <w:autoSpaceDN w:val="0"/>
      <w:adjustRightInd w:val="0"/>
      <w:spacing w:after="72" w:line="288" w:lineRule="auto"/>
      <w:jc w:val="center"/>
      <w:textAlignment w:val="center"/>
    </w:pPr>
    <w:rPr>
      <w:rFonts w:ascii="Helvetica-Bold" w:hAnsi="Helvetica-Bold" w:cs="Helvetica-Bold"/>
      <w:b/>
      <w:bCs/>
      <w:color w:val="003FF9"/>
      <w:sz w:val="28"/>
      <w:szCs w:val="28"/>
    </w:rPr>
  </w:style>
  <w:style w:type="character" w:customStyle="1" w:styleId="bold">
    <w:name w:val="bold"/>
    <w:uiPriority w:val="99"/>
    <w:rsid w:val="00577B81"/>
    <w:rPr>
      <w:rFonts w:ascii="Helvetica-Bold" w:hAnsi="Helvetica-Bold" w:cs="Helvetica-Bold"/>
      <w:b/>
      <w:bCs/>
      <w:spacing w:val="0"/>
      <w:sz w:val="24"/>
      <w:szCs w:val="24"/>
    </w:rPr>
  </w:style>
  <w:style w:type="paragraph" w:customStyle="1" w:styleId="NoParagraphStyle">
    <w:name w:val="[No Paragraph Style]"/>
    <w:rsid w:val="00577B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12715"/>
  </w:style>
  <w:style w:type="character" w:styleId="Hyperlink">
    <w:name w:val="Hyperlink"/>
    <w:basedOn w:val="DefaultParagraphFont"/>
    <w:uiPriority w:val="99"/>
    <w:unhideWhenUsed/>
    <w:rsid w:val="00F11BDD"/>
    <w:rPr>
      <w:color w:val="0000FF" w:themeColor="hyperlink"/>
      <w:u w:val="single"/>
    </w:rPr>
  </w:style>
  <w:style w:type="paragraph" w:customStyle="1" w:styleId="Headers">
    <w:name w:val="Headers"/>
    <w:basedOn w:val="Normal"/>
    <w:uiPriority w:val="99"/>
    <w:rsid w:val="00577B81"/>
    <w:pPr>
      <w:widowControl w:val="0"/>
      <w:suppressAutoHyphens/>
      <w:autoSpaceDE w:val="0"/>
      <w:autoSpaceDN w:val="0"/>
      <w:adjustRightInd w:val="0"/>
      <w:spacing w:after="144" w:line="380" w:lineRule="atLeast"/>
      <w:jc w:val="center"/>
      <w:textAlignment w:val="center"/>
    </w:pPr>
    <w:rPr>
      <w:rFonts w:ascii="Helvetica-Bold" w:hAnsi="Helvetica-Bold" w:cs="Helvetica-Bold"/>
      <w:b/>
      <w:bCs/>
      <w:color w:val="003FF9"/>
      <w:sz w:val="40"/>
      <w:szCs w:val="40"/>
    </w:rPr>
  </w:style>
  <w:style w:type="paragraph" w:customStyle="1" w:styleId="Body">
    <w:name w:val="Body"/>
    <w:basedOn w:val="Normal"/>
    <w:uiPriority w:val="99"/>
    <w:rsid w:val="00577B81"/>
    <w:pPr>
      <w:widowControl w:val="0"/>
      <w:suppressAutoHyphens/>
      <w:autoSpaceDE w:val="0"/>
      <w:autoSpaceDN w:val="0"/>
      <w:adjustRightInd w:val="0"/>
      <w:spacing w:after="90" w:line="275" w:lineRule="atLeast"/>
      <w:jc w:val="both"/>
      <w:textAlignment w:val="center"/>
    </w:pPr>
    <w:rPr>
      <w:rFonts w:ascii="Helvetica" w:hAnsi="Helvetica" w:cs="Helvetica"/>
      <w:color w:val="000000"/>
      <w:sz w:val="24"/>
      <w:szCs w:val="24"/>
    </w:rPr>
  </w:style>
  <w:style w:type="paragraph" w:customStyle="1" w:styleId="SubHeaders">
    <w:name w:val="Sub Headers"/>
    <w:basedOn w:val="Normal"/>
    <w:uiPriority w:val="99"/>
    <w:rsid w:val="00577B81"/>
    <w:pPr>
      <w:widowControl w:val="0"/>
      <w:pBdr>
        <w:top w:val="dotted" w:sz="8" w:space="13" w:color="auto"/>
        <w:bottom w:val="dotted" w:sz="8" w:space="4" w:color="auto"/>
      </w:pBdr>
      <w:autoSpaceDE w:val="0"/>
      <w:autoSpaceDN w:val="0"/>
      <w:adjustRightInd w:val="0"/>
      <w:spacing w:after="72" w:line="288" w:lineRule="auto"/>
      <w:jc w:val="center"/>
      <w:textAlignment w:val="center"/>
    </w:pPr>
    <w:rPr>
      <w:rFonts w:ascii="Helvetica-Bold" w:hAnsi="Helvetica-Bold" w:cs="Helvetica-Bold"/>
      <w:b/>
      <w:bCs/>
      <w:color w:val="003FF9"/>
      <w:sz w:val="28"/>
      <w:szCs w:val="28"/>
    </w:rPr>
  </w:style>
  <w:style w:type="character" w:customStyle="1" w:styleId="bold">
    <w:name w:val="bold"/>
    <w:uiPriority w:val="99"/>
    <w:rsid w:val="00577B81"/>
    <w:rPr>
      <w:rFonts w:ascii="Helvetica-Bold" w:hAnsi="Helvetica-Bold" w:cs="Helvetica-Bold"/>
      <w:b/>
      <w:bCs/>
      <w:spacing w:val="0"/>
      <w:sz w:val="24"/>
      <w:szCs w:val="24"/>
    </w:rPr>
  </w:style>
  <w:style w:type="paragraph" w:customStyle="1" w:styleId="NoParagraphStyle">
    <w:name w:val="[No Paragraph Style]"/>
    <w:rsid w:val="00577B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Mendez, Elvira</dc:creator>
  <cp:lastModifiedBy>West, Cassandra</cp:lastModifiedBy>
  <cp:revision>28</cp:revision>
  <dcterms:created xsi:type="dcterms:W3CDTF">2015-06-01T12:06:00Z</dcterms:created>
  <dcterms:modified xsi:type="dcterms:W3CDTF">2015-06-03T18:22:00Z</dcterms:modified>
</cp:coreProperties>
</file>